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3A014" w14:textId="77777777" w:rsidR="0041524C" w:rsidRPr="0041524C" w:rsidRDefault="0041524C" w:rsidP="0041524C">
      <w:pPr>
        <w:autoSpaceDE w:val="0"/>
        <w:autoSpaceDN w:val="0"/>
        <w:rPr>
          <w:rFonts w:ascii="Montserrat" w:hAnsi="Montserrat"/>
          <w:b/>
          <w:bCs/>
        </w:rPr>
      </w:pPr>
      <w:r w:rsidRPr="0041524C">
        <w:rPr>
          <w:rFonts w:ascii="Montserrat" w:hAnsi="Montserrat"/>
          <w:b/>
          <w:bCs/>
          <w:sz w:val="24"/>
          <w:szCs w:val="24"/>
        </w:rPr>
        <w:t xml:space="preserve">14. </w:t>
      </w:r>
      <w:r w:rsidRPr="0041524C">
        <w:rPr>
          <w:rFonts w:ascii="Montserrat" w:hAnsi="Montserrat"/>
          <w:b/>
          <w:bCs/>
        </w:rPr>
        <w:t xml:space="preserve"> ALL-TERRAIN VEHICLES (ATVS), QUAD BIKES AND MOTORCYCLES </w:t>
      </w:r>
    </w:p>
    <w:p w14:paraId="2500E0A8" w14:textId="77777777" w:rsidR="0041524C" w:rsidRDefault="0041524C" w:rsidP="0041524C">
      <w:pPr>
        <w:autoSpaceDE w:val="0"/>
        <w:autoSpaceDN w:val="0"/>
        <w:rPr>
          <w:rFonts w:ascii="Montserrat" w:hAnsi="Montserrat"/>
        </w:rPr>
      </w:pPr>
    </w:p>
    <w:p w14:paraId="6C9C9117" w14:textId="77777777" w:rsidR="0041524C" w:rsidRPr="0060234F" w:rsidRDefault="0041524C" w:rsidP="0041524C">
      <w:pPr>
        <w:autoSpaceDE w:val="0"/>
        <w:autoSpaceDN w:val="0"/>
        <w:rPr>
          <w:rFonts w:ascii="Montserrat" w:hAnsi="Montserrat"/>
        </w:rPr>
      </w:pPr>
      <w:r w:rsidRPr="0060234F">
        <w:rPr>
          <w:rFonts w:ascii="Montserrat" w:hAnsi="Montserrat"/>
        </w:rPr>
        <w:t xml:space="preserve">The use of ATVs, quad bikes and motorcycles poses significant risks. Prior permission from the organiser must be obtained before using any of these vehicles. Any use must be documented in a specific risk assessment and these guidelines must be followed: </w:t>
      </w:r>
    </w:p>
    <w:p w14:paraId="6D6469BB" w14:textId="77777777" w:rsidR="0041524C" w:rsidRPr="0060234F" w:rsidRDefault="0041524C" w:rsidP="0041524C">
      <w:pPr>
        <w:autoSpaceDE w:val="0"/>
        <w:autoSpaceDN w:val="0"/>
        <w:rPr>
          <w:rFonts w:ascii="Montserrat" w:hAnsi="Montserrat"/>
        </w:rPr>
      </w:pPr>
    </w:p>
    <w:p w14:paraId="6C14A025" w14:textId="77777777" w:rsidR="0041524C" w:rsidRPr="0060234F" w:rsidRDefault="0041524C" w:rsidP="0041524C">
      <w:pPr>
        <w:pStyle w:val="ListParagraph"/>
        <w:numPr>
          <w:ilvl w:val="0"/>
          <w:numId w:val="1"/>
        </w:numPr>
        <w:autoSpaceDE w:val="0"/>
        <w:autoSpaceDN w:val="0"/>
        <w:rPr>
          <w:rFonts w:ascii="Montserrat" w:hAnsi="Montserrat"/>
          <w:color w:val="002D62"/>
        </w:rPr>
      </w:pPr>
      <w:r w:rsidRPr="0060234F">
        <w:rPr>
          <w:rFonts w:ascii="Montserrat" w:hAnsi="Montserrat"/>
        </w:rPr>
        <w:t>Drivers must be aged 17 years or over (unless especially agreed with the Insurers)</w:t>
      </w:r>
    </w:p>
    <w:p w14:paraId="67FE3B13" w14:textId="3A5FDF4F" w:rsidR="0041524C" w:rsidRPr="0060234F" w:rsidRDefault="0041524C" w:rsidP="0041524C">
      <w:pPr>
        <w:pStyle w:val="ListParagraph"/>
        <w:numPr>
          <w:ilvl w:val="0"/>
          <w:numId w:val="1"/>
        </w:numPr>
        <w:autoSpaceDE w:val="0"/>
        <w:autoSpaceDN w:val="0"/>
        <w:rPr>
          <w:rFonts w:ascii="Montserrat" w:hAnsi="Montserrat"/>
          <w:color w:val="002D62"/>
        </w:rPr>
      </w:pPr>
      <w:r w:rsidRPr="0060234F">
        <w:rPr>
          <w:rFonts w:ascii="Montserrat" w:hAnsi="Montserrat" w:cs="Arial"/>
          <w:color w:val="000000"/>
        </w:rPr>
        <w:t>Only officials of the event with experience of driving a car, motorbike or tractor and who have received</w:t>
      </w:r>
      <w:r w:rsidRPr="0060234F">
        <w:rPr>
          <w:rFonts w:ascii="Montserrat" w:hAnsi="Montserrat" w:cs="Arial"/>
          <w:color w:val="000000"/>
        </w:rPr>
        <w:t xml:space="preserve"> </w:t>
      </w:r>
      <w:r w:rsidRPr="0060234F">
        <w:rPr>
          <w:rFonts w:ascii="Montserrat" w:hAnsi="Montserrat" w:cs="Arial"/>
          <w:color w:val="000000"/>
        </w:rPr>
        <w:t>instruction and training in the use of ATVs or motorcycles should ride or drive them.</w:t>
      </w:r>
      <w:r w:rsidRPr="0060234F">
        <w:rPr>
          <w:rFonts w:ascii="Montserrat" w:hAnsi="Montserrat" w:cs="Arial"/>
          <w:color w:val="000000"/>
        </w:rPr>
        <w:t xml:space="preserve"> </w:t>
      </w:r>
      <w:r w:rsidRPr="0060234F">
        <w:rPr>
          <w:rFonts w:ascii="Montserrat" w:hAnsi="Montserrat"/>
        </w:rPr>
        <w:t>Drivers must have received adequate training for the vehicle they are driving (ensure this is recorded and signed by the trainer and participant)</w:t>
      </w:r>
    </w:p>
    <w:p w14:paraId="0506ABE6" w14:textId="74816AF1" w:rsidR="0041524C" w:rsidRPr="0060234F" w:rsidRDefault="0041524C" w:rsidP="0041524C">
      <w:pPr>
        <w:pStyle w:val="ListParagraph"/>
        <w:numPr>
          <w:ilvl w:val="0"/>
          <w:numId w:val="1"/>
        </w:numPr>
        <w:autoSpaceDE w:val="0"/>
        <w:autoSpaceDN w:val="0"/>
        <w:rPr>
          <w:rFonts w:ascii="Montserrat" w:hAnsi="Montserrat"/>
          <w:color w:val="002D62"/>
        </w:rPr>
      </w:pPr>
      <w:r w:rsidRPr="0060234F">
        <w:rPr>
          <w:rFonts w:ascii="Montserrat" w:hAnsi="Montserrat" w:cs="Arial"/>
          <w:color w:val="000000"/>
        </w:rPr>
        <w:t>They should not be operated by any person who does not hold a full UK driving licence or is disqualified</w:t>
      </w:r>
      <w:r w:rsidRPr="0060234F">
        <w:rPr>
          <w:rFonts w:ascii="Montserrat" w:hAnsi="Montserrat" w:cs="Arial"/>
          <w:color w:val="000000"/>
        </w:rPr>
        <w:t xml:space="preserve"> </w:t>
      </w:r>
      <w:r w:rsidRPr="0060234F">
        <w:rPr>
          <w:rFonts w:ascii="Montserrat" w:hAnsi="Montserrat" w:cs="Arial"/>
          <w:color w:val="000000"/>
        </w:rPr>
        <w:t>from holding or obtaining a full UK driving licence.</w:t>
      </w:r>
    </w:p>
    <w:p w14:paraId="2E2C1E2A" w14:textId="77777777" w:rsidR="0041524C" w:rsidRPr="0060234F" w:rsidRDefault="0041524C" w:rsidP="0041524C">
      <w:pPr>
        <w:pStyle w:val="ListParagraph"/>
        <w:numPr>
          <w:ilvl w:val="0"/>
          <w:numId w:val="1"/>
        </w:numPr>
        <w:autoSpaceDE w:val="0"/>
        <w:autoSpaceDN w:val="0"/>
        <w:rPr>
          <w:rFonts w:ascii="Montserrat" w:hAnsi="Montserrat"/>
          <w:color w:val="002D62"/>
        </w:rPr>
      </w:pPr>
      <w:r w:rsidRPr="0060234F">
        <w:rPr>
          <w:rFonts w:ascii="Montserrat" w:hAnsi="Montserrat" w:cs="Arial"/>
          <w:color w:val="000000"/>
        </w:rPr>
        <w:t>Passengers should not be carried unless the ATV or motorcycle is specifically designed to accommodate</w:t>
      </w:r>
      <w:r w:rsidRPr="0060234F">
        <w:rPr>
          <w:rFonts w:ascii="Montserrat" w:hAnsi="Montserrat" w:cs="Arial"/>
          <w:color w:val="000000"/>
        </w:rPr>
        <w:t xml:space="preserve"> </w:t>
      </w:r>
      <w:r w:rsidRPr="0060234F">
        <w:rPr>
          <w:rFonts w:ascii="Montserrat" w:hAnsi="Montserrat" w:cs="Arial"/>
          <w:color w:val="000000"/>
        </w:rPr>
        <w:t>them.</w:t>
      </w:r>
    </w:p>
    <w:p w14:paraId="37C5FC91" w14:textId="1745B34C" w:rsidR="0041524C" w:rsidRPr="0060234F" w:rsidRDefault="0041524C" w:rsidP="0041524C">
      <w:pPr>
        <w:pStyle w:val="ListParagraph"/>
        <w:numPr>
          <w:ilvl w:val="0"/>
          <w:numId w:val="1"/>
        </w:numPr>
        <w:autoSpaceDE w:val="0"/>
        <w:autoSpaceDN w:val="0"/>
        <w:rPr>
          <w:rFonts w:ascii="Montserrat" w:hAnsi="Montserrat"/>
          <w:color w:val="002D62"/>
        </w:rPr>
      </w:pPr>
      <w:r w:rsidRPr="0060234F">
        <w:rPr>
          <w:rFonts w:ascii="Montserrat" w:hAnsi="Montserrat" w:cs="Arial"/>
          <w:color w:val="000000"/>
        </w:rPr>
        <w:t>The vehicle should be maintained in good condition and be in a fully serviceable state.</w:t>
      </w:r>
    </w:p>
    <w:p w14:paraId="16A7C94A" w14:textId="79496C37" w:rsidR="0041524C" w:rsidRPr="0060234F" w:rsidRDefault="0041524C" w:rsidP="0041524C">
      <w:pPr>
        <w:pStyle w:val="ListParagraph"/>
        <w:numPr>
          <w:ilvl w:val="0"/>
          <w:numId w:val="1"/>
        </w:numPr>
        <w:autoSpaceDE w:val="0"/>
        <w:autoSpaceDN w:val="0"/>
        <w:rPr>
          <w:rFonts w:ascii="Montserrat" w:hAnsi="Montserrat" w:cs="Arial"/>
          <w:color w:val="000000"/>
        </w:rPr>
      </w:pPr>
      <w:r w:rsidRPr="0060234F">
        <w:rPr>
          <w:rFonts w:ascii="Montserrat" w:hAnsi="Montserrat" w:cs="Arial"/>
          <w:color w:val="000000"/>
        </w:rPr>
        <w:t xml:space="preserve">A helmet (compliant to current standards) must be </w:t>
      </w:r>
      <w:proofErr w:type="gramStart"/>
      <w:r w:rsidRPr="0060234F">
        <w:rPr>
          <w:rFonts w:ascii="Montserrat" w:hAnsi="Montserrat" w:cs="Arial"/>
          <w:color w:val="000000"/>
        </w:rPr>
        <w:t xml:space="preserve">worn by the rider or driver </w:t>
      </w:r>
      <w:r w:rsidRPr="0060234F">
        <w:rPr>
          <w:rFonts w:ascii="Montserrat" w:hAnsi="Montserrat" w:cs="Arial"/>
          <w:color w:val="000000"/>
        </w:rPr>
        <w:t>at all times</w:t>
      </w:r>
      <w:proofErr w:type="gramEnd"/>
      <w:r w:rsidRPr="0060234F">
        <w:rPr>
          <w:rFonts w:ascii="Montserrat" w:hAnsi="Montserrat" w:cs="Arial"/>
          <w:color w:val="000000"/>
        </w:rPr>
        <w:t xml:space="preserve"> </w:t>
      </w:r>
      <w:r w:rsidRPr="0060234F">
        <w:rPr>
          <w:rFonts w:ascii="Montserrat" w:hAnsi="Montserrat" w:cs="Arial"/>
          <w:color w:val="000000"/>
        </w:rPr>
        <w:t>and loose clothing and shorts</w:t>
      </w:r>
      <w:r w:rsidRPr="0060234F">
        <w:rPr>
          <w:rFonts w:ascii="Montserrat" w:hAnsi="Montserrat" w:cs="Arial"/>
          <w:color w:val="000000"/>
        </w:rPr>
        <w:t xml:space="preserve"> </w:t>
      </w:r>
      <w:r w:rsidRPr="0060234F">
        <w:rPr>
          <w:rFonts w:ascii="Montserrat" w:hAnsi="Montserrat" w:cs="Arial"/>
          <w:color w:val="000000"/>
        </w:rPr>
        <w:t>should be avoided.</w:t>
      </w:r>
    </w:p>
    <w:p w14:paraId="1CEDB64D" w14:textId="11D9C776" w:rsidR="0041524C" w:rsidRPr="0060234F" w:rsidRDefault="0041524C" w:rsidP="0041524C">
      <w:pPr>
        <w:pStyle w:val="ListParagraph"/>
        <w:numPr>
          <w:ilvl w:val="0"/>
          <w:numId w:val="1"/>
        </w:numPr>
        <w:autoSpaceDE w:val="0"/>
        <w:autoSpaceDN w:val="0"/>
        <w:rPr>
          <w:rFonts w:ascii="Montserrat" w:hAnsi="Montserrat" w:cs="Arial"/>
          <w:color w:val="000000"/>
        </w:rPr>
      </w:pPr>
      <w:r w:rsidRPr="0060234F">
        <w:rPr>
          <w:rFonts w:ascii="Montserrat" w:hAnsi="Montserrat" w:cs="Arial"/>
          <w:color w:val="000000"/>
        </w:rPr>
        <w:t>Drivers must avoid any sudden increase in speed and should stay at low speeds appropriate for the terrain</w:t>
      </w:r>
      <w:r w:rsidRPr="0060234F">
        <w:rPr>
          <w:rFonts w:ascii="Montserrat" w:hAnsi="Montserrat" w:cs="Arial"/>
          <w:color w:val="000000"/>
        </w:rPr>
        <w:t xml:space="preserve"> </w:t>
      </w:r>
      <w:r w:rsidRPr="0060234F">
        <w:rPr>
          <w:rFonts w:ascii="Montserrat" w:hAnsi="Montserrat" w:cs="Arial"/>
          <w:color w:val="000000"/>
        </w:rPr>
        <w:t>and proximity to spectators and horses.</w:t>
      </w:r>
    </w:p>
    <w:p w14:paraId="3C3F9247" w14:textId="06B82287" w:rsidR="0041524C" w:rsidRPr="0060234F" w:rsidRDefault="0041524C" w:rsidP="0041524C">
      <w:pPr>
        <w:rPr>
          <w:rFonts w:ascii="Montserrat" w:hAnsi="Montserrat" w:cs="Arial"/>
          <w:color w:val="000000"/>
        </w:rPr>
      </w:pPr>
      <w:r w:rsidRPr="0060234F">
        <w:rPr>
          <w:rFonts w:ascii="Montserrat" w:hAnsi="Montserrat" w:cs="Arial"/>
          <w:color w:val="000000"/>
        </w:rPr>
        <w:t>The use of any unauthorised vehicles is not permitted at the event.</w:t>
      </w:r>
    </w:p>
    <w:p w14:paraId="6CFE602B" w14:textId="77777777" w:rsidR="0041524C" w:rsidRPr="0060234F" w:rsidRDefault="0041524C" w:rsidP="0041524C">
      <w:pPr>
        <w:rPr>
          <w:rFonts w:ascii="Montserrat" w:hAnsi="Montserrat" w:cs="Arial"/>
          <w:color w:val="000000"/>
        </w:rPr>
      </w:pPr>
    </w:p>
    <w:p w14:paraId="5B3EBB50" w14:textId="4FA4A9E9" w:rsidR="0041524C" w:rsidRPr="0060234F" w:rsidRDefault="0041524C" w:rsidP="0041524C">
      <w:pPr>
        <w:autoSpaceDE w:val="0"/>
        <w:autoSpaceDN w:val="0"/>
        <w:rPr>
          <w:rFonts w:ascii="Montserrat" w:hAnsi="Montserrat"/>
          <w:color w:val="002D62"/>
        </w:rPr>
      </w:pPr>
      <w:r w:rsidRPr="0060234F">
        <w:rPr>
          <w:rFonts w:ascii="Montserrat" w:hAnsi="Montserrat"/>
        </w:rPr>
        <w:t>The Pony Club Public Liability Insurance provides indemnity to The Pony Club in respect of legal liability for injury or damage, provided the above guidelines are followed. However, this insurance only comes into effect if there is no other insurance in force which could provide cover. Owners of motorcycles requiring compulsory insurance under the Road Traffic Acts should note that claims involving their motorcycles would fall under their individual policies. It is recommended that such owners advise their insurer of the use of their motorcycle at events.</w:t>
      </w:r>
    </w:p>
    <w:p w14:paraId="742181E3" w14:textId="77777777" w:rsidR="0041524C" w:rsidRPr="0041524C" w:rsidRDefault="0041524C" w:rsidP="0041524C">
      <w:pPr>
        <w:autoSpaceDE w:val="0"/>
        <w:autoSpaceDN w:val="0"/>
        <w:ind w:left="360"/>
        <w:rPr>
          <w:rFonts w:ascii="Montserrat" w:hAnsi="Montserrat"/>
          <w:color w:val="002D62"/>
          <w:sz w:val="24"/>
          <w:szCs w:val="24"/>
        </w:rPr>
      </w:pPr>
    </w:p>
    <w:p w14:paraId="623E8CC1" w14:textId="77777777" w:rsidR="00693AF4" w:rsidRDefault="00693AF4"/>
    <w:sectPr w:rsidR="00693AF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E5CA4" w14:textId="77777777" w:rsidR="0060234F" w:rsidRDefault="0060234F" w:rsidP="0060234F">
      <w:r>
        <w:separator/>
      </w:r>
    </w:p>
  </w:endnote>
  <w:endnote w:type="continuationSeparator" w:id="0">
    <w:p w14:paraId="36568F4F" w14:textId="77777777" w:rsidR="0060234F" w:rsidRDefault="0060234F" w:rsidP="0060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ABC0" w14:textId="73F8C0C1" w:rsidR="0060234F" w:rsidRPr="0060234F" w:rsidRDefault="0060234F" w:rsidP="0060234F">
    <w:pPr>
      <w:pStyle w:val="Footer"/>
      <w:jc w:val="right"/>
      <w:rPr>
        <w:rFonts w:ascii="Montserrat" w:hAnsi="Montserrat"/>
        <w:sz w:val="12"/>
        <w:szCs w:val="12"/>
      </w:rPr>
    </w:pPr>
    <w:r w:rsidRPr="0060234F">
      <w:rPr>
        <w:rFonts w:ascii="Montserrat" w:hAnsi="Montserrat"/>
        <w:sz w:val="12"/>
        <w:szCs w:val="12"/>
      </w:rPr>
      <w:t>Rev 001 1</w:t>
    </w:r>
    <w:r w:rsidRPr="0060234F">
      <w:rPr>
        <w:rFonts w:ascii="Montserrat" w:hAnsi="Montserrat"/>
        <w:sz w:val="12"/>
        <w:szCs w:val="12"/>
        <w:vertAlign w:val="superscript"/>
      </w:rPr>
      <w:t>st</w:t>
    </w:r>
    <w:r w:rsidRPr="0060234F">
      <w:rPr>
        <w:rFonts w:ascii="Montserrat" w:hAnsi="Montserrat"/>
        <w:sz w:val="12"/>
        <w:szCs w:val="12"/>
      </w:rPr>
      <w:t xml:space="preserve">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88FC0" w14:textId="77777777" w:rsidR="0060234F" w:rsidRDefault="0060234F" w:rsidP="0060234F">
      <w:r>
        <w:separator/>
      </w:r>
    </w:p>
  </w:footnote>
  <w:footnote w:type="continuationSeparator" w:id="0">
    <w:p w14:paraId="3EC909B1" w14:textId="77777777" w:rsidR="0060234F" w:rsidRDefault="0060234F" w:rsidP="00602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CF52B" w14:textId="688B0CD1" w:rsidR="0060234F" w:rsidRDefault="0060234F" w:rsidP="0060234F">
    <w:pPr>
      <w:pStyle w:val="Header"/>
      <w:tabs>
        <w:tab w:val="clear" w:pos="4513"/>
        <w:tab w:val="clear" w:pos="9026"/>
        <w:tab w:val="left" w:pos="2767"/>
      </w:tabs>
    </w:pPr>
    <w:r>
      <w:rPr>
        <w:noProof/>
      </w:rPr>
      <w:drawing>
        <wp:anchor distT="0" distB="0" distL="114300" distR="114300" simplePos="0" relativeHeight="251658240" behindDoc="1" locked="0" layoutInCell="1" allowOverlap="1" wp14:anchorId="571FF0D9" wp14:editId="75FDDB85">
          <wp:simplePos x="0" y="0"/>
          <wp:positionH relativeFrom="column">
            <wp:posOffset>4850295</wp:posOffset>
          </wp:positionH>
          <wp:positionV relativeFrom="paragraph">
            <wp:posOffset>-274651</wp:posOffset>
          </wp:positionV>
          <wp:extent cx="1556909" cy="660595"/>
          <wp:effectExtent l="0" t="0" r="5715" b="6350"/>
          <wp:wrapNone/>
          <wp:docPr id="146565737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57372"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3980" cy="663595"/>
                  </a:xfrm>
                  <a:prstGeom prst="rect">
                    <a:avLst/>
                  </a:prstGeom>
                </pic:spPr>
              </pic:pic>
            </a:graphicData>
          </a:graphic>
          <wp14:sizeRelH relativeFrom="margin">
            <wp14:pctWidth>0</wp14:pctWidth>
          </wp14:sizeRelH>
          <wp14:sizeRelV relativeFrom="margin">
            <wp14:pctHeight>0</wp14:pctHeight>
          </wp14:sizeRelV>
        </wp:anchor>
      </w:drawing>
    </w:r>
    <w:r>
      <w:tab/>
    </w:r>
  </w:p>
  <w:p w14:paraId="4DBE853D" w14:textId="77777777" w:rsidR="0060234F" w:rsidRDefault="0060234F" w:rsidP="0060234F">
    <w:pPr>
      <w:pStyle w:val="Header"/>
      <w:tabs>
        <w:tab w:val="clear" w:pos="4513"/>
        <w:tab w:val="clear" w:pos="9026"/>
        <w:tab w:val="left" w:pos="2767"/>
      </w:tabs>
    </w:pPr>
  </w:p>
  <w:p w14:paraId="55F41B16" w14:textId="77777777" w:rsidR="0060234F" w:rsidRDefault="0060234F" w:rsidP="0060234F">
    <w:pPr>
      <w:pStyle w:val="Header"/>
      <w:tabs>
        <w:tab w:val="clear" w:pos="4513"/>
        <w:tab w:val="clear" w:pos="9026"/>
        <w:tab w:val="left" w:pos="276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7507D9"/>
    <w:multiLevelType w:val="hybridMultilevel"/>
    <w:tmpl w:val="8BDAC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360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4C"/>
    <w:rsid w:val="0022053F"/>
    <w:rsid w:val="0041524C"/>
    <w:rsid w:val="00601953"/>
    <w:rsid w:val="0060234F"/>
    <w:rsid w:val="00693AF4"/>
    <w:rsid w:val="00A35999"/>
    <w:rsid w:val="00A81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B6D2A"/>
  <w15:chartTrackingRefBased/>
  <w15:docId w15:val="{C3495FC9-D9AA-4947-93C6-F8EEBB24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24C"/>
    <w:pPr>
      <w:spacing w:after="0" w:line="240" w:lineRule="auto"/>
    </w:pPr>
    <w:rPr>
      <w:rFonts w:ascii="Calibri" w:eastAsia="Gulim" w:hAnsi="Calibri" w:cs="Calibri"/>
      <w:kern w:val="0"/>
    </w:rPr>
  </w:style>
  <w:style w:type="paragraph" w:styleId="Heading1">
    <w:name w:val="heading 1"/>
    <w:basedOn w:val="Normal"/>
    <w:next w:val="Normal"/>
    <w:link w:val="Heading1Char"/>
    <w:uiPriority w:val="9"/>
    <w:qFormat/>
    <w:rsid w:val="0041524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41524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41524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41524C"/>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41524C"/>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41524C"/>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41524C"/>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41524C"/>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41524C"/>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2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2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2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2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2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24C"/>
    <w:rPr>
      <w:rFonts w:eastAsiaTheme="majorEastAsia" w:cstheme="majorBidi"/>
      <w:color w:val="272727" w:themeColor="text1" w:themeTint="D8"/>
    </w:rPr>
  </w:style>
  <w:style w:type="paragraph" w:styleId="Title">
    <w:name w:val="Title"/>
    <w:basedOn w:val="Normal"/>
    <w:next w:val="Normal"/>
    <w:link w:val="TitleChar"/>
    <w:uiPriority w:val="10"/>
    <w:qFormat/>
    <w:rsid w:val="004152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24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415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24C"/>
    <w:pPr>
      <w:spacing w:before="160" w:after="160" w:line="259" w:lineRule="auto"/>
      <w:jc w:val="center"/>
    </w:pPr>
    <w:rPr>
      <w:rFonts w:asciiTheme="minorHAnsi" w:eastAsia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41524C"/>
    <w:rPr>
      <w:i/>
      <w:iCs/>
      <w:color w:val="404040" w:themeColor="text1" w:themeTint="BF"/>
    </w:rPr>
  </w:style>
  <w:style w:type="paragraph" w:styleId="ListParagraph">
    <w:name w:val="List Paragraph"/>
    <w:basedOn w:val="Normal"/>
    <w:uiPriority w:val="34"/>
    <w:qFormat/>
    <w:rsid w:val="0041524C"/>
    <w:pPr>
      <w:spacing w:after="160" w:line="259" w:lineRule="auto"/>
      <w:ind w:left="720"/>
      <w:contextualSpacing/>
    </w:pPr>
    <w:rPr>
      <w:rFonts w:asciiTheme="minorHAnsi" w:eastAsiaTheme="minorHAnsi" w:hAnsiTheme="minorHAnsi" w:cstheme="minorBidi"/>
      <w:kern w:val="2"/>
    </w:rPr>
  </w:style>
  <w:style w:type="character" w:styleId="IntenseEmphasis">
    <w:name w:val="Intense Emphasis"/>
    <w:basedOn w:val="DefaultParagraphFont"/>
    <w:uiPriority w:val="21"/>
    <w:qFormat/>
    <w:rsid w:val="0041524C"/>
    <w:rPr>
      <w:i/>
      <w:iCs/>
      <w:color w:val="0F4761" w:themeColor="accent1" w:themeShade="BF"/>
    </w:rPr>
  </w:style>
  <w:style w:type="paragraph" w:styleId="IntenseQuote">
    <w:name w:val="Intense Quote"/>
    <w:basedOn w:val="Normal"/>
    <w:next w:val="Normal"/>
    <w:link w:val="IntenseQuoteChar"/>
    <w:uiPriority w:val="30"/>
    <w:qFormat/>
    <w:rsid w:val="0041524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41524C"/>
    <w:rPr>
      <w:i/>
      <w:iCs/>
      <w:color w:val="0F4761" w:themeColor="accent1" w:themeShade="BF"/>
    </w:rPr>
  </w:style>
  <w:style w:type="character" w:styleId="IntenseReference">
    <w:name w:val="Intense Reference"/>
    <w:basedOn w:val="DefaultParagraphFont"/>
    <w:uiPriority w:val="32"/>
    <w:qFormat/>
    <w:rsid w:val="0041524C"/>
    <w:rPr>
      <w:b/>
      <w:bCs/>
      <w:smallCaps/>
      <w:color w:val="0F4761" w:themeColor="accent1" w:themeShade="BF"/>
      <w:spacing w:val="5"/>
    </w:rPr>
  </w:style>
  <w:style w:type="paragraph" w:styleId="Header">
    <w:name w:val="header"/>
    <w:basedOn w:val="Normal"/>
    <w:link w:val="HeaderChar"/>
    <w:uiPriority w:val="99"/>
    <w:unhideWhenUsed/>
    <w:rsid w:val="0060234F"/>
    <w:pPr>
      <w:tabs>
        <w:tab w:val="center" w:pos="4513"/>
        <w:tab w:val="right" w:pos="9026"/>
      </w:tabs>
    </w:pPr>
  </w:style>
  <w:style w:type="character" w:customStyle="1" w:styleId="HeaderChar">
    <w:name w:val="Header Char"/>
    <w:basedOn w:val="DefaultParagraphFont"/>
    <w:link w:val="Header"/>
    <w:uiPriority w:val="99"/>
    <w:rsid w:val="0060234F"/>
    <w:rPr>
      <w:rFonts w:ascii="Calibri" w:eastAsia="Gulim" w:hAnsi="Calibri" w:cs="Calibri"/>
      <w:kern w:val="0"/>
    </w:rPr>
  </w:style>
  <w:style w:type="paragraph" w:styleId="Footer">
    <w:name w:val="footer"/>
    <w:basedOn w:val="Normal"/>
    <w:link w:val="FooterChar"/>
    <w:uiPriority w:val="99"/>
    <w:unhideWhenUsed/>
    <w:rsid w:val="0060234F"/>
    <w:pPr>
      <w:tabs>
        <w:tab w:val="center" w:pos="4513"/>
        <w:tab w:val="right" w:pos="9026"/>
      </w:tabs>
    </w:pPr>
  </w:style>
  <w:style w:type="character" w:customStyle="1" w:styleId="FooterChar">
    <w:name w:val="Footer Char"/>
    <w:basedOn w:val="DefaultParagraphFont"/>
    <w:link w:val="Footer"/>
    <w:uiPriority w:val="99"/>
    <w:rsid w:val="0060234F"/>
    <w:rPr>
      <w:rFonts w:ascii="Calibri" w:eastAsia="Gulim"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0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Phillips</dc:creator>
  <cp:keywords/>
  <dc:description/>
  <cp:lastModifiedBy>Ellie Phillips</cp:lastModifiedBy>
  <cp:revision>2</cp:revision>
  <dcterms:created xsi:type="dcterms:W3CDTF">2024-07-09T14:11:00Z</dcterms:created>
  <dcterms:modified xsi:type="dcterms:W3CDTF">2024-07-09T14:11:00Z</dcterms:modified>
</cp:coreProperties>
</file>